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eastAsia" w:ascii="方正黑体_GBK" w:hAnsi="方正黑体_GBK" w:eastAsia="方正黑体_GBK" w:cs="方正黑体_GBK"/>
          <w:sz w:val="28"/>
          <w:szCs w:val="36"/>
          <w:lang w:val="en-US" w:eastAsia="zh-CN"/>
        </w:rPr>
        <w:t>关于电力</w:t>
      </w:r>
      <w:r>
        <w:rPr>
          <w:rFonts w:hint="eastAsia" w:ascii="方正黑体_GBK" w:hAnsi="方正黑体_GBK" w:eastAsia="方正黑体_GBK" w:cs="方正黑体_GBK"/>
          <w:sz w:val="28"/>
          <w:szCs w:val="36"/>
        </w:rPr>
        <w:t>运维</w:t>
      </w:r>
      <w:r>
        <w:rPr>
          <w:rFonts w:hint="eastAsia" w:ascii="方正黑体_GBK" w:hAnsi="方正黑体_GBK" w:eastAsia="方正黑体_GBK" w:cs="方正黑体_GBK"/>
          <w:sz w:val="28"/>
          <w:szCs w:val="36"/>
          <w:lang w:val="en-US" w:eastAsia="zh-CN"/>
        </w:rPr>
        <w:t>服务，具体如下</w:t>
      </w:r>
      <w:r>
        <w:rPr>
          <w:rFonts w:hint="eastAsia" w:ascii="方正黑体_GBK" w:hAnsi="方正黑体_GBK" w:eastAsia="方正黑体_GBK" w:cs="方正黑体_GBK"/>
          <w:sz w:val="28"/>
          <w:szCs w:val="36"/>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bCs/>
          <w:sz w:val="28"/>
          <w:szCs w:val="36"/>
        </w:rPr>
        <w:t>1、定期巡视</w:t>
      </w:r>
      <w:r>
        <w:rPr>
          <w:rFonts w:hint="default" w:ascii="Times New Roman" w:hAnsi="Times New Roman" w:eastAsia="方正仿宋_GBK" w:cs="Times New Roman"/>
          <w:sz w:val="28"/>
          <w:szCs w:val="36"/>
        </w:rPr>
        <w:t>：由运维人员进行，以掌握配电设备、设施的运行状态、运行环境变化状况为目的，及时发现缺陷和威胁电力设备安全运行的情况。每周进行一次， 做好一般缺陷消缺；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bCs/>
          <w:sz w:val="28"/>
          <w:szCs w:val="36"/>
        </w:rPr>
        <w:t>2、特巡巡视</w:t>
      </w:r>
      <w:r>
        <w:rPr>
          <w:rFonts w:hint="default" w:ascii="Times New Roman" w:hAnsi="Times New Roman" w:eastAsia="方正仿宋_GBK" w:cs="Times New Roman"/>
          <w:sz w:val="28"/>
          <w:szCs w:val="36"/>
        </w:rPr>
        <w:t>：在有外力破坏可能、恶劣天气条件（如 大风、暴雨、覆冰、高温等）、重要保电任务、设备带缺陷 运行或其他特殊情况下由运维单位组织对设备进行全部或部分巡视；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bCs/>
          <w:sz w:val="28"/>
          <w:szCs w:val="36"/>
        </w:rPr>
        <w:t>3、故障巡视</w:t>
      </w:r>
      <w:r>
        <w:rPr>
          <w:rFonts w:hint="default" w:ascii="Times New Roman" w:hAnsi="Times New Roman" w:eastAsia="方正仿宋_GBK" w:cs="Times New Roman"/>
          <w:sz w:val="28"/>
          <w:szCs w:val="36"/>
        </w:rPr>
        <w:t>：由运维单位组织进行，以查明线路发生故障的地点和原因为目的的；</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bCs/>
          <w:sz w:val="28"/>
          <w:szCs w:val="36"/>
        </w:rPr>
        <w:t>4、监察巡视</w:t>
      </w:r>
      <w:r>
        <w:rPr>
          <w:rFonts w:hint="default" w:ascii="Times New Roman" w:hAnsi="Times New Roman" w:eastAsia="方正仿宋_GBK" w:cs="Times New Roman"/>
          <w:sz w:val="28"/>
          <w:szCs w:val="36"/>
        </w:rPr>
        <w:t>：由运维单位和管理单位共同组织进行，了解厂房及设施状况，指导厂房使用方用电安全管理，及时纠正厂房使用方影响安全的违规用电行为， 对违规行为做到闭环管理；</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bCs/>
          <w:sz w:val="28"/>
          <w:szCs w:val="36"/>
        </w:rPr>
        <w:t>5、入网设施验收</w:t>
      </w:r>
      <w:r>
        <w:rPr>
          <w:rFonts w:hint="default" w:ascii="Times New Roman" w:hAnsi="Times New Roman" w:eastAsia="方正仿宋_GBK" w:cs="Times New Roman"/>
          <w:sz w:val="28"/>
          <w:szCs w:val="36"/>
        </w:rPr>
        <w:t>：由运维单位和管理单位共同组织进行， 对新入驻企业微型改造方案进行复核，较大改造方案要求新入驻企业提供第三方拥有资质的设计院设计方案及相关职能管理部门的审批意见；</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b w:val="0"/>
          <w:bCs w:val="0"/>
          <w:sz w:val="28"/>
          <w:szCs w:val="36"/>
        </w:rPr>
      </w:pPr>
      <w:r>
        <w:rPr>
          <w:rFonts w:hint="default" w:ascii="Times New Roman" w:hAnsi="Times New Roman" w:eastAsia="方正仿宋_GBK" w:cs="Times New Roman"/>
          <w:b w:val="0"/>
          <w:bCs w:val="0"/>
          <w:sz w:val="28"/>
          <w:szCs w:val="36"/>
        </w:rPr>
        <w:t>6、</w:t>
      </w:r>
      <w:r>
        <w:rPr>
          <w:rFonts w:hint="eastAsia" w:ascii="Times New Roman" w:hAnsi="Times New Roman" w:eastAsia="方正仿宋_GBK" w:cs="Times New Roman"/>
          <w:b w:val="0"/>
          <w:bCs w:val="0"/>
          <w:sz w:val="28"/>
          <w:szCs w:val="36"/>
          <w:lang w:val="en-US" w:eastAsia="zh-CN"/>
        </w:rPr>
        <w:t>提供</w:t>
      </w:r>
      <w:r>
        <w:rPr>
          <w:rFonts w:hint="default" w:ascii="Times New Roman" w:hAnsi="Times New Roman" w:eastAsia="方正仿宋_GBK" w:cs="Times New Roman"/>
          <w:b w:val="0"/>
          <w:bCs w:val="0"/>
          <w:sz w:val="28"/>
          <w:szCs w:val="36"/>
        </w:rPr>
        <w:t>运行数据实时监测，能耗用电数据分析</w:t>
      </w:r>
      <w:r>
        <w:rPr>
          <w:rFonts w:hint="eastAsia" w:ascii="Times New Roman" w:hAnsi="Times New Roman" w:eastAsia="方正仿宋_GBK" w:cs="Times New Roman"/>
          <w:b w:val="0"/>
          <w:bCs w:val="0"/>
          <w:sz w:val="28"/>
          <w:szCs w:val="36"/>
          <w:lang w:val="en-US" w:eastAsia="zh-CN"/>
        </w:rPr>
        <w:t>及</w:t>
      </w:r>
      <w:r>
        <w:rPr>
          <w:rFonts w:hint="default" w:ascii="Times New Roman" w:hAnsi="Times New Roman" w:eastAsia="方正仿宋_GBK" w:cs="Times New Roman"/>
          <w:b w:val="0"/>
          <w:bCs w:val="0"/>
          <w:sz w:val="28"/>
          <w:szCs w:val="36"/>
        </w:rPr>
        <w:t>合理化建议；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b w:val="0"/>
          <w:bCs w:val="0"/>
          <w:sz w:val="28"/>
          <w:szCs w:val="36"/>
        </w:rPr>
        <w:t>7、</w:t>
      </w:r>
      <w:r>
        <w:rPr>
          <w:rFonts w:hint="eastAsia" w:ascii="Times New Roman" w:hAnsi="Times New Roman" w:eastAsia="方正仿宋_GBK" w:cs="Times New Roman"/>
          <w:b w:val="0"/>
          <w:bCs w:val="0"/>
          <w:sz w:val="28"/>
          <w:szCs w:val="36"/>
          <w:lang w:val="en-US" w:eastAsia="zh-CN"/>
        </w:rPr>
        <w:t>提供</w:t>
      </w:r>
      <w:r>
        <w:rPr>
          <w:rFonts w:hint="default" w:ascii="Times New Roman" w:hAnsi="Times New Roman" w:eastAsia="方正仿宋_GBK" w:cs="Times New Roman"/>
          <w:b w:val="0"/>
          <w:bCs w:val="0"/>
          <w:sz w:val="28"/>
          <w:szCs w:val="36"/>
        </w:rPr>
        <w:t>24 小时电气故障报警，火灾预警、报警，配电设备定期</w:t>
      </w:r>
      <w:r>
        <w:rPr>
          <w:rFonts w:hint="default" w:ascii="Times New Roman" w:hAnsi="Times New Roman" w:eastAsia="方正仿宋_GBK" w:cs="Times New Roman"/>
          <w:sz w:val="28"/>
          <w:szCs w:val="36"/>
        </w:rPr>
        <w:t>打扫除尘、螺栓紧固服务等；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rPr>
      </w:pPr>
      <w:r>
        <w:rPr>
          <w:rFonts w:hint="default" w:ascii="Times New Roman" w:hAnsi="Times New Roman" w:eastAsia="方正仿宋_GBK" w:cs="Times New Roman"/>
          <w:sz w:val="28"/>
          <w:szCs w:val="36"/>
        </w:rPr>
        <w:t>8、年度用电数据、设备运行状态分析、评估报告，重大活动保电等。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28"/>
          <w:szCs w:val="36"/>
          <w:lang w:val="en-US" w:eastAsia="zh-CN"/>
        </w:rPr>
      </w:pPr>
      <w:r>
        <w:rPr>
          <w:rFonts w:hint="eastAsia" w:ascii="Times New Roman" w:hAnsi="Times New Roman" w:eastAsia="方正仿宋_GBK" w:cs="Times New Roman"/>
          <w:sz w:val="28"/>
          <w:szCs w:val="36"/>
          <w:lang w:val="en-US" w:eastAsia="zh-CN"/>
        </w:rPr>
        <w:t>9、其他维护相关业务。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2MjY5NmQwNmVkNWMyOWRkYjQyOTlmMzlkZjNjYjUifQ=="/>
  </w:docVars>
  <w:rsids>
    <w:rsidRoot w:val="00000000"/>
    <w:rsid w:val="17F72109"/>
    <w:rsid w:val="7ABB36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2024-02-26T03:22:00Z</dcterms:created>
  <dc:creator>Administrator</dc:creator>
  <cp:lastModifiedBy>Bruno</cp:lastModifiedBy>
  <dcterms:modified xsi:type="dcterms:W3CDTF">2024-02-27T09:08:53Z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67DC9642CD124491BDAA462969A778C5_12</vt:lpwstr>
  </property>
</Properties>
</file>